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51" w:rsidRPr="00F53551" w:rsidRDefault="00F53551" w:rsidP="00F53551">
      <w:pPr>
        <w:shd w:val="clear" w:color="auto" w:fill="FFFFFF" w:themeFill="background1"/>
        <w:spacing w:after="0" w:line="290" w:lineRule="atLeast"/>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21 ноября 2011 года N 323-ФЗ</w:t>
      </w:r>
    </w:p>
    <w:p w:rsidR="00F53551" w:rsidRPr="00F53551" w:rsidRDefault="00F53551" w:rsidP="00F53551">
      <w:pPr>
        <w:shd w:val="clear" w:color="auto" w:fill="FFFFFF" w:themeFill="background1"/>
        <w:spacing w:after="0" w:line="290" w:lineRule="atLeast"/>
        <w:jc w:val="both"/>
        <w:rPr>
          <w:rFonts w:ascii="Times New Roman" w:eastAsia="Times New Roman" w:hAnsi="Times New Roman" w:cs="Times New Roman"/>
          <w:sz w:val="28"/>
          <w:szCs w:val="28"/>
          <w:lang w:eastAsia="ru-RU"/>
        </w:rPr>
      </w:pPr>
      <w:bookmarkStart w:id="0" w:name="dst100002"/>
      <w:bookmarkEnd w:id="0"/>
      <w:r w:rsidRPr="00F53551">
        <w:rPr>
          <w:rFonts w:ascii="Times New Roman" w:eastAsia="Times New Roman" w:hAnsi="Times New Roman" w:cs="Times New Roman"/>
          <w:sz w:val="28"/>
          <w:szCs w:val="28"/>
          <w:lang w:eastAsia="ru-RU"/>
        </w:rPr>
        <w:pict>
          <v:rect id="_x0000_i1025" style="width:0;height:1.5pt" o:hralign="center" o:hrstd="t" o:hr="t" fillcolor="#a0a0a0" stroked="f"/>
        </w:pict>
      </w:r>
    </w:p>
    <w:p w:rsidR="00F53551" w:rsidRPr="00F53551" w:rsidRDefault="00F53551" w:rsidP="00F53551">
      <w:pPr>
        <w:shd w:val="clear" w:color="auto" w:fill="FFFFFF" w:themeFill="background1"/>
        <w:spacing w:after="0" w:line="290" w:lineRule="atLeast"/>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w:t>
      </w:r>
    </w:p>
    <w:p w:rsidR="00F53551" w:rsidRPr="00F53551" w:rsidRDefault="00F53551" w:rsidP="00F53551">
      <w:pPr>
        <w:shd w:val="clear" w:color="auto" w:fill="FFFFFF" w:themeFill="background1"/>
        <w:spacing w:after="0" w:line="360" w:lineRule="atLeast"/>
        <w:jc w:val="center"/>
        <w:rPr>
          <w:rFonts w:ascii="Times New Roman" w:eastAsia="Times New Roman" w:hAnsi="Times New Roman" w:cs="Times New Roman"/>
          <w:b/>
          <w:bCs/>
          <w:sz w:val="28"/>
          <w:szCs w:val="28"/>
          <w:lang w:eastAsia="ru-RU"/>
        </w:rPr>
      </w:pPr>
      <w:bookmarkStart w:id="1" w:name="dst100003"/>
      <w:bookmarkEnd w:id="1"/>
      <w:r w:rsidRPr="00F53551">
        <w:rPr>
          <w:rFonts w:ascii="Times New Roman" w:eastAsia="Times New Roman" w:hAnsi="Times New Roman" w:cs="Times New Roman"/>
          <w:b/>
          <w:bCs/>
          <w:sz w:val="28"/>
          <w:szCs w:val="28"/>
          <w:lang w:eastAsia="ru-RU"/>
        </w:rPr>
        <w:t>РОССИЙСКАЯ ФЕДЕРАЦИЯ</w:t>
      </w:r>
    </w:p>
    <w:p w:rsidR="00F53551" w:rsidRPr="00F53551" w:rsidRDefault="00F53551" w:rsidP="00F53551">
      <w:pPr>
        <w:shd w:val="clear" w:color="auto" w:fill="FFFFFF" w:themeFill="background1"/>
        <w:spacing w:after="0" w:line="360" w:lineRule="atLeast"/>
        <w:jc w:val="center"/>
        <w:rPr>
          <w:rFonts w:ascii="Times New Roman" w:eastAsia="Times New Roman" w:hAnsi="Times New Roman" w:cs="Times New Roman"/>
          <w:b/>
          <w:bCs/>
          <w:sz w:val="28"/>
          <w:szCs w:val="28"/>
          <w:lang w:eastAsia="ru-RU"/>
        </w:rPr>
      </w:pPr>
      <w:r w:rsidRPr="00F53551">
        <w:rPr>
          <w:rFonts w:ascii="Times New Roman" w:eastAsia="Times New Roman" w:hAnsi="Times New Roman" w:cs="Times New Roman"/>
          <w:b/>
          <w:bCs/>
          <w:sz w:val="28"/>
          <w:szCs w:val="28"/>
          <w:lang w:eastAsia="ru-RU"/>
        </w:rPr>
        <w:t> </w:t>
      </w:r>
    </w:p>
    <w:p w:rsidR="00F53551" w:rsidRPr="00F53551" w:rsidRDefault="00F53551" w:rsidP="00F53551">
      <w:pPr>
        <w:shd w:val="clear" w:color="auto" w:fill="FFFFFF" w:themeFill="background1"/>
        <w:spacing w:after="0" w:line="360" w:lineRule="atLeast"/>
        <w:jc w:val="center"/>
        <w:rPr>
          <w:rFonts w:ascii="Times New Roman" w:eastAsia="Times New Roman" w:hAnsi="Times New Roman" w:cs="Times New Roman"/>
          <w:b/>
          <w:bCs/>
          <w:sz w:val="28"/>
          <w:szCs w:val="28"/>
          <w:lang w:eastAsia="ru-RU"/>
        </w:rPr>
      </w:pPr>
      <w:bookmarkStart w:id="2" w:name="dst100004"/>
      <w:bookmarkEnd w:id="2"/>
      <w:r w:rsidRPr="00F53551">
        <w:rPr>
          <w:rFonts w:ascii="Times New Roman" w:eastAsia="Times New Roman" w:hAnsi="Times New Roman" w:cs="Times New Roman"/>
          <w:b/>
          <w:bCs/>
          <w:sz w:val="28"/>
          <w:szCs w:val="28"/>
          <w:lang w:eastAsia="ru-RU"/>
        </w:rPr>
        <w:t>ФЕДЕРАЛЬНЫЙ ЗАКОН</w:t>
      </w:r>
    </w:p>
    <w:p w:rsidR="00F53551" w:rsidRPr="00F53551" w:rsidRDefault="00F53551" w:rsidP="00F53551">
      <w:pPr>
        <w:shd w:val="clear" w:color="auto" w:fill="FFFFFF" w:themeFill="background1"/>
        <w:spacing w:after="0" w:line="360" w:lineRule="atLeast"/>
        <w:jc w:val="center"/>
        <w:rPr>
          <w:rFonts w:ascii="Times New Roman" w:eastAsia="Times New Roman" w:hAnsi="Times New Roman" w:cs="Times New Roman"/>
          <w:b/>
          <w:bCs/>
          <w:sz w:val="28"/>
          <w:szCs w:val="28"/>
          <w:lang w:eastAsia="ru-RU"/>
        </w:rPr>
      </w:pPr>
      <w:r w:rsidRPr="00F53551">
        <w:rPr>
          <w:rFonts w:ascii="Times New Roman" w:eastAsia="Times New Roman" w:hAnsi="Times New Roman" w:cs="Times New Roman"/>
          <w:b/>
          <w:bCs/>
          <w:sz w:val="28"/>
          <w:szCs w:val="28"/>
          <w:lang w:eastAsia="ru-RU"/>
        </w:rPr>
        <w:t> </w:t>
      </w:r>
    </w:p>
    <w:p w:rsidR="00F53551" w:rsidRPr="00F53551" w:rsidRDefault="00F53551" w:rsidP="00F53551">
      <w:pPr>
        <w:shd w:val="clear" w:color="auto" w:fill="FFFFFF" w:themeFill="background1"/>
        <w:spacing w:after="150" w:line="360" w:lineRule="atLeast"/>
        <w:jc w:val="center"/>
        <w:rPr>
          <w:rFonts w:ascii="Times New Roman" w:eastAsia="Times New Roman" w:hAnsi="Times New Roman" w:cs="Times New Roman"/>
          <w:b/>
          <w:bCs/>
          <w:sz w:val="28"/>
          <w:szCs w:val="28"/>
          <w:lang w:eastAsia="ru-RU"/>
        </w:rPr>
      </w:pPr>
      <w:bookmarkStart w:id="3" w:name="dst100005"/>
      <w:bookmarkEnd w:id="3"/>
      <w:r w:rsidRPr="00F53551">
        <w:rPr>
          <w:rFonts w:ascii="Times New Roman" w:eastAsia="Times New Roman" w:hAnsi="Times New Roman" w:cs="Times New Roman"/>
          <w:b/>
          <w:bCs/>
          <w:sz w:val="28"/>
          <w:szCs w:val="28"/>
          <w:lang w:eastAsia="ru-RU"/>
        </w:rPr>
        <w:t>ОБ ОСНОВАХ ОХРАНЫ ЗДОРОВЬЯ ГРАЖДАН В РОССИЙСКОЙ ФЕДЕРАЦИИ</w:t>
      </w:r>
    </w:p>
    <w:p w:rsidR="00F53551" w:rsidRPr="00F53551" w:rsidRDefault="00F53551" w:rsidP="00F53551">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w:t>
      </w:r>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bookmarkStart w:id="4" w:name="dst100006"/>
      <w:bookmarkEnd w:id="4"/>
      <w:proofErr w:type="gramStart"/>
      <w:r w:rsidRPr="00F53551">
        <w:rPr>
          <w:rFonts w:ascii="Times New Roman" w:eastAsia="Times New Roman" w:hAnsi="Times New Roman" w:cs="Times New Roman"/>
          <w:sz w:val="28"/>
          <w:szCs w:val="28"/>
          <w:lang w:eastAsia="ru-RU"/>
        </w:rPr>
        <w:t>Принят</w:t>
      </w:r>
      <w:proofErr w:type="gramEnd"/>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Государственной Думой</w:t>
      </w:r>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ноября 2011 года</w:t>
      </w:r>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w:t>
      </w:r>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bookmarkStart w:id="5" w:name="dst100007"/>
      <w:bookmarkEnd w:id="5"/>
      <w:r w:rsidRPr="00F53551">
        <w:rPr>
          <w:rFonts w:ascii="Times New Roman" w:eastAsia="Times New Roman" w:hAnsi="Times New Roman" w:cs="Times New Roman"/>
          <w:sz w:val="28"/>
          <w:szCs w:val="28"/>
          <w:lang w:eastAsia="ru-RU"/>
        </w:rPr>
        <w:t>Одобрен</w:t>
      </w:r>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Советом Федерации</w:t>
      </w:r>
    </w:p>
    <w:p w:rsidR="00F53551" w:rsidRPr="00F53551" w:rsidRDefault="00F53551" w:rsidP="00F53551">
      <w:pPr>
        <w:shd w:val="clear" w:color="auto" w:fill="FFFFFF" w:themeFill="background1"/>
        <w:spacing w:after="0" w:line="362" w:lineRule="atLeast"/>
        <w:jc w:val="right"/>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9 ноября 2011 года</w:t>
      </w:r>
    </w:p>
    <w:p w:rsidR="00E017CF" w:rsidRPr="00F53551" w:rsidRDefault="00E017CF" w:rsidP="00F53551">
      <w:pPr>
        <w:shd w:val="clear" w:color="auto" w:fill="FFFFFF" w:themeFill="background1"/>
        <w:rPr>
          <w:rFonts w:ascii="Times New Roman" w:hAnsi="Times New Roman" w:cs="Times New Roman"/>
          <w:sz w:val="28"/>
          <w:szCs w:val="28"/>
        </w:rPr>
      </w:pPr>
    </w:p>
    <w:p w:rsidR="00F53551" w:rsidRPr="00F53551" w:rsidRDefault="00F53551" w:rsidP="00F53551">
      <w:pPr>
        <w:shd w:val="clear" w:color="auto" w:fill="FFFFFF" w:themeFill="background1"/>
        <w:spacing w:after="300" w:line="240" w:lineRule="auto"/>
        <w:outlineLvl w:val="0"/>
        <w:rPr>
          <w:rFonts w:ascii="Times New Roman" w:eastAsia="Times New Roman" w:hAnsi="Times New Roman" w:cs="Times New Roman"/>
          <w:b/>
          <w:bCs/>
          <w:kern w:val="36"/>
          <w:sz w:val="28"/>
          <w:szCs w:val="28"/>
          <w:lang w:eastAsia="ru-RU"/>
        </w:rPr>
      </w:pPr>
      <w:r w:rsidRPr="00F53551">
        <w:rPr>
          <w:rFonts w:ascii="Times New Roman" w:eastAsia="Times New Roman" w:hAnsi="Times New Roman" w:cs="Times New Roman"/>
          <w:b/>
          <w:bCs/>
          <w:kern w:val="36"/>
          <w:sz w:val="28"/>
          <w:szCs w:val="28"/>
          <w:lang w:eastAsia="ru-RU"/>
        </w:rPr>
        <w:t>Глава 4 - Права и обязанности граждан в сфере охраны здоровья</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6" w:history="1">
        <w:r w:rsidRPr="00F53551">
          <w:rPr>
            <w:rFonts w:ascii="Times New Roman" w:eastAsia="Times New Roman" w:hAnsi="Times New Roman" w:cs="Times New Roman"/>
            <w:sz w:val="28"/>
            <w:szCs w:val="28"/>
            <w:lang w:eastAsia="ru-RU"/>
          </w:rPr>
          <w:t>Статья 18.</w:t>
        </w:r>
        <w:r w:rsidRPr="00F53551">
          <w:rPr>
            <w:rFonts w:ascii="Times New Roman" w:eastAsia="Times New Roman" w:hAnsi="Times New Roman" w:cs="Times New Roman"/>
            <w:b/>
            <w:bCs/>
            <w:sz w:val="28"/>
            <w:szCs w:val="28"/>
            <w:lang w:eastAsia="ru-RU"/>
          </w:rPr>
          <w:t>Право на охрану здоровья</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Каждый имеет право на охрану здоровья.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7" w:history="1">
        <w:r w:rsidRPr="00F53551">
          <w:rPr>
            <w:rFonts w:ascii="Times New Roman" w:eastAsia="Times New Roman" w:hAnsi="Times New Roman" w:cs="Times New Roman"/>
            <w:sz w:val="28"/>
            <w:szCs w:val="28"/>
            <w:lang w:eastAsia="ru-RU"/>
          </w:rPr>
          <w:t>Статья 19.</w:t>
        </w:r>
        <w:r w:rsidRPr="00F53551">
          <w:rPr>
            <w:rFonts w:ascii="Times New Roman" w:eastAsia="Times New Roman" w:hAnsi="Times New Roman" w:cs="Times New Roman"/>
            <w:b/>
            <w:bCs/>
            <w:sz w:val="28"/>
            <w:szCs w:val="28"/>
            <w:lang w:eastAsia="ru-RU"/>
          </w:rPr>
          <w:t>Право на медицинскую помощь</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Каждый имеет право на медицинскую помощь.</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w:t>
      </w:r>
      <w:r w:rsidRPr="00F53551">
        <w:rPr>
          <w:rFonts w:ascii="Times New Roman" w:eastAsia="Times New Roman" w:hAnsi="Times New Roman" w:cs="Times New Roman"/>
          <w:sz w:val="28"/>
          <w:szCs w:val="28"/>
          <w:lang w:eastAsia="ru-RU"/>
        </w:rPr>
        <w:lastRenderedPageBreak/>
        <w:t>медицинскую помощь наравне с гражданами Российской Федерации, если иное не предусмотрено международными договорами Российской Федерации.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5. Пациент имеет право </w:t>
      </w:r>
      <w:proofErr w:type="gramStart"/>
      <w:r w:rsidRPr="00F53551">
        <w:rPr>
          <w:rFonts w:ascii="Times New Roman" w:eastAsia="Times New Roman" w:hAnsi="Times New Roman" w:cs="Times New Roman"/>
          <w:sz w:val="28"/>
          <w:szCs w:val="28"/>
          <w:lang w:eastAsia="ru-RU"/>
        </w:rPr>
        <w:t>на</w:t>
      </w:r>
      <w:proofErr w:type="gramEnd"/>
      <w:r w:rsidRPr="00F53551">
        <w:rPr>
          <w:rFonts w:ascii="Times New Roman" w:eastAsia="Times New Roman" w:hAnsi="Times New Roman" w:cs="Times New Roman"/>
          <w:sz w:val="28"/>
          <w:szCs w:val="28"/>
          <w:lang w:eastAsia="ru-RU"/>
        </w:rPr>
        <w:t>:</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получение консультаций врачей-специалистов;</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7) защиту сведений, составляющих врачебную тайну;</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8) отказ от медицинского вмешательства;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8" w:history="1">
        <w:r w:rsidRPr="00F53551">
          <w:rPr>
            <w:rFonts w:ascii="Times New Roman" w:eastAsia="Times New Roman" w:hAnsi="Times New Roman" w:cs="Times New Roman"/>
            <w:sz w:val="28"/>
            <w:szCs w:val="28"/>
            <w:lang w:eastAsia="ru-RU"/>
          </w:rPr>
          <w:t>Статья 20.</w:t>
        </w:r>
        <w:r w:rsidRPr="00F53551">
          <w:rPr>
            <w:rFonts w:ascii="Times New Roman" w:eastAsia="Times New Roman" w:hAnsi="Times New Roman" w:cs="Times New Roman"/>
            <w:b/>
            <w:bCs/>
            <w:sz w:val="28"/>
            <w:szCs w:val="28"/>
            <w:lang w:eastAsia="ru-RU"/>
          </w:rPr>
          <w:t>Информированное добровольное согласие на медицинское вмешательство и на отказ от медицинского вмешательства</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1. </w:t>
      </w:r>
      <w:proofErr w:type="gramStart"/>
      <w:r w:rsidRPr="00F53551">
        <w:rPr>
          <w:rFonts w:ascii="Times New Roman" w:eastAsia="Times New Roman" w:hAnsi="Times New Roman" w:cs="Times New Roman"/>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F53551" w:rsidRPr="00F53551" w:rsidRDefault="00F53551" w:rsidP="00F5355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лица, не достигшего возраста, установленного частью 5 </w:t>
      </w:r>
      <w:hyperlink r:id="rId9" w:tooltip="Статья 47. Донорство органов и тканей человека и их трансплантация (пересадка)" w:history="1">
        <w:r w:rsidRPr="00F53551">
          <w:rPr>
            <w:rFonts w:ascii="Times New Roman" w:eastAsia="Times New Roman" w:hAnsi="Times New Roman" w:cs="Times New Roman"/>
            <w:sz w:val="28"/>
            <w:szCs w:val="28"/>
            <w:lang w:eastAsia="ru-RU"/>
          </w:rPr>
          <w:t>статьи 47</w:t>
        </w:r>
      </w:hyperlink>
      <w:r w:rsidRPr="00F53551">
        <w:rPr>
          <w:rFonts w:ascii="Times New Roman" w:eastAsia="Times New Roman" w:hAnsi="Times New Roman" w:cs="Times New Roman"/>
          <w:sz w:val="28"/>
          <w:szCs w:val="28"/>
          <w:lang w:eastAsia="ru-RU"/>
        </w:rPr>
        <w:t> и частью 2 </w:t>
      </w:r>
      <w:hyperlink r:id="rId10" w:tooltip="Статья 54. Права несовершеннолетних в сфере охраны здоровья" w:history="1">
        <w:r w:rsidRPr="00F53551">
          <w:rPr>
            <w:rFonts w:ascii="Times New Roman" w:eastAsia="Times New Roman" w:hAnsi="Times New Roman" w:cs="Times New Roman"/>
            <w:sz w:val="28"/>
            <w:szCs w:val="28"/>
            <w:lang w:eastAsia="ru-RU"/>
          </w:rPr>
          <w:t>статьи 54</w:t>
        </w:r>
      </w:hyperlink>
      <w:r w:rsidRPr="00F53551">
        <w:rPr>
          <w:rFonts w:ascii="Times New Roman" w:eastAsia="Times New Roman" w:hAnsi="Times New Roman" w:cs="Times New Roman"/>
          <w:sz w:val="28"/>
          <w:szCs w:val="28"/>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6. </w:t>
      </w:r>
      <w:proofErr w:type="gramStart"/>
      <w:r w:rsidRPr="00F53551">
        <w:rPr>
          <w:rFonts w:ascii="Times New Roman" w:eastAsia="Times New Roman" w:hAnsi="Times New Roman" w:cs="Times New Roman"/>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proofErr w:type="gramStart"/>
      <w:r w:rsidRPr="00F53551">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53551">
        <w:rPr>
          <w:rFonts w:ascii="Times New Roman" w:eastAsia="Times New Roman" w:hAnsi="Times New Roman" w:cs="Times New Roman"/>
          <w:sz w:val="28"/>
          <w:szCs w:val="28"/>
          <w:lang w:eastAsia="ru-RU"/>
        </w:rPr>
        <w:t xml:space="preserve"> </w:t>
      </w:r>
      <w:proofErr w:type="gramStart"/>
      <w:r w:rsidRPr="00F53551">
        <w:rPr>
          <w:rFonts w:ascii="Times New Roman" w:eastAsia="Times New Roman" w:hAnsi="Times New Roman" w:cs="Times New Roman"/>
          <w:sz w:val="28"/>
          <w:szCs w:val="28"/>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11" w:history="1">
        <w:r w:rsidRPr="00F53551">
          <w:rPr>
            <w:rFonts w:ascii="Times New Roman" w:eastAsia="Times New Roman" w:hAnsi="Times New Roman" w:cs="Times New Roman"/>
            <w:sz w:val="28"/>
            <w:szCs w:val="28"/>
            <w:lang w:eastAsia="ru-RU"/>
          </w:rPr>
          <w:t>Статья 21.</w:t>
        </w:r>
        <w:r w:rsidRPr="00F53551">
          <w:rPr>
            <w:rFonts w:ascii="Times New Roman" w:eastAsia="Times New Roman" w:hAnsi="Times New Roman" w:cs="Times New Roman"/>
            <w:b/>
            <w:bCs/>
            <w:sz w:val="28"/>
            <w:szCs w:val="28"/>
            <w:lang w:eastAsia="ru-RU"/>
          </w:rPr>
          <w:t>Выбор врача и медицинской организации</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53551">
        <w:rPr>
          <w:rFonts w:ascii="Times New Roman" w:eastAsia="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53551">
        <w:rPr>
          <w:rFonts w:ascii="Times New Roman" w:eastAsia="Times New Roman" w:hAnsi="Times New Roman" w:cs="Times New Roman"/>
          <w:sz w:val="28"/>
          <w:szCs w:val="28"/>
          <w:lang w:eastAsia="ru-RU"/>
        </w:rPr>
        <w:t>,</w:t>
      </w:r>
      <w:proofErr w:type="gramEnd"/>
      <w:r w:rsidRPr="00F53551">
        <w:rPr>
          <w:rFonts w:ascii="Times New Roman" w:eastAsia="Times New Roman" w:hAnsi="Times New Roman" w:cs="Times New Roman"/>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53551" w:rsidRPr="00F53551" w:rsidRDefault="00F53551" w:rsidP="00F5355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8. </w:t>
      </w:r>
      <w:proofErr w:type="gramStart"/>
      <w:r w:rsidRPr="00F53551">
        <w:rPr>
          <w:rFonts w:ascii="Times New Roman" w:eastAsia="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53551">
        <w:rPr>
          <w:rFonts w:ascii="Times New Roman" w:eastAsia="Times New Roman" w:hAnsi="Times New Roman" w:cs="Times New Roman"/>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w:t>
      </w:r>
      <w:hyperlink r:id="rId12"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F53551">
          <w:rPr>
            <w:rFonts w:ascii="Times New Roman" w:eastAsia="Times New Roman" w:hAnsi="Times New Roman" w:cs="Times New Roman"/>
            <w:sz w:val="28"/>
            <w:szCs w:val="28"/>
            <w:lang w:eastAsia="ru-RU"/>
          </w:rPr>
          <w:t>25</w:t>
        </w:r>
      </w:hyperlink>
      <w:r w:rsidRPr="00F53551">
        <w:rPr>
          <w:rFonts w:ascii="Times New Roman" w:eastAsia="Times New Roman" w:hAnsi="Times New Roman" w:cs="Times New Roman"/>
          <w:sz w:val="28"/>
          <w:szCs w:val="28"/>
          <w:lang w:eastAsia="ru-RU"/>
        </w:rPr>
        <w:t> и </w:t>
      </w:r>
      <w:hyperlink r:id="rId13"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F53551">
          <w:rPr>
            <w:rFonts w:ascii="Times New Roman" w:eastAsia="Times New Roman" w:hAnsi="Times New Roman" w:cs="Times New Roman"/>
            <w:sz w:val="28"/>
            <w:szCs w:val="28"/>
            <w:lang w:eastAsia="ru-RU"/>
          </w:rPr>
          <w:t>26</w:t>
        </w:r>
      </w:hyperlink>
      <w:r w:rsidRPr="00F53551">
        <w:rPr>
          <w:rFonts w:ascii="Times New Roman" w:eastAsia="Times New Roman" w:hAnsi="Times New Roman" w:cs="Times New Roman"/>
          <w:sz w:val="28"/>
          <w:szCs w:val="28"/>
          <w:lang w:eastAsia="ru-RU"/>
        </w:rPr>
        <w:t> настоящего Федерального закона.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53551">
        <w:rPr>
          <w:rFonts w:ascii="Times New Roman" w:eastAsia="Times New Roman" w:hAnsi="Times New Roman" w:cs="Times New Roman"/>
          <w:sz w:val="28"/>
          <w:szCs w:val="28"/>
          <w:lang w:eastAsia="ru-RU"/>
        </w:rPr>
        <w:t>обучающихся</w:t>
      </w:r>
      <w:proofErr w:type="gramEnd"/>
      <w:r w:rsidRPr="00F53551">
        <w:rPr>
          <w:rFonts w:ascii="Times New Roman" w:eastAsia="Times New Roman" w:hAnsi="Times New Roman" w:cs="Times New Roman"/>
          <w:sz w:val="28"/>
          <w:szCs w:val="28"/>
          <w:lang w:eastAsia="ru-RU"/>
        </w:rPr>
        <w:t>.</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14" w:history="1">
        <w:r w:rsidRPr="00F53551">
          <w:rPr>
            <w:rFonts w:ascii="Times New Roman" w:eastAsia="Times New Roman" w:hAnsi="Times New Roman" w:cs="Times New Roman"/>
            <w:sz w:val="28"/>
            <w:szCs w:val="28"/>
            <w:lang w:eastAsia="ru-RU"/>
          </w:rPr>
          <w:t>Статья 22.</w:t>
        </w:r>
        <w:r w:rsidRPr="00F53551">
          <w:rPr>
            <w:rFonts w:ascii="Times New Roman" w:eastAsia="Times New Roman" w:hAnsi="Times New Roman" w:cs="Times New Roman"/>
            <w:b/>
            <w:bCs/>
            <w:sz w:val="28"/>
            <w:szCs w:val="28"/>
            <w:lang w:eastAsia="ru-RU"/>
          </w:rPr>
          <w:t>Информация о состоянии здоровья</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1. </w:t>
      </w:r>
      <w:proofErr w:type="gramStart"/>
      <w:r w:rsidRPr="00F53551">
        <w:rPr>
          <w:rFonts w:ascii="Times New Roman" w:eastAsia="Times New Roman" w:hAnsi="Times New Roman" w:cs="Times New Roman"/>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53551" w:rsidRPr="00F53551" w:rsidRDefault="00F53551" w:rsidP="00F5355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w:t>
      </w:r>
      <w:r w:rsidRPr="00F53551">
        <w:rPr>
          <w:rFonts w:ascii="Times New Roman" w:eastAsia="Times New Roman" w:hAnsi="Times New Roman" w:cs="Times New Roman"/>
          <w:sz w:val="28"/>
          <w:szCs w:val="28"/>
          <w:lang w:eastAsia="ru-RU"/>
        </w:rPr>
        <w:lastRenderedPageBreak/>
        <w:t>отношении лиц, не достигших возраста, установленного в части 2 </w:t>
      </w:r>
      <w:hyperlink r:id="rId15" w:tooltip="Статья 54. Права несовершеннолетних в сфере охраны здоровья" w:history="1">
        <w:r w:rsidRPr="00F53551">
          <w:rPr>
            <w:rFonts w:ascii="Times New Roman" w:eastAsia="Times New Roman" w:hAnsi="Times New Roman" w:cs="Times New Roman"/>
            <w:sz w:val="28"/>
            <w:szCs w:val="28"/>
            <w:lang w:eastAsia="ru-RU"/>
          </w:rPr>
          <w:t>статьи 54</w:t>
        </w:r>
      </w:hyperlink>
      <w:r w:rsidRPr="00F53551">
        <w:rPr>
          <w:rFonts w:ascii="Times New Roman" w:eastAsia="Times New Roman" w:hAnsi="Times New Roman" w:cs="Times New Roman"/>
          <w:sz w:val="28"/>
          <w:szCs w:val="28"/>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3. Информация о состоянии здоровья не может быть предоставлена пациенту против его воли. </w:t>
      </w:r>
      <w:proofErr w:type="gramStart"/>
      <w:r w:rsidRPr="00F53551">
        <w:rPr>
          <w:rFonts w:ascii="Times New Roman" w:eastAsia="Times New Roman" w:hAnsi="Times New Roman" w:cs="Times New Roman"/>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16" w:history="1">
        <w:r w:rsidRPr="00F53551">
          <w:rPr>
            <w:rFonts w:ascii="Times New Roman" w:eastAsia="Times New Roman" w:hAnsi="Times New Roman" w:cs="Times New Roman"/>
            <w:sz w:val="28"/>
            <w:szCs w:val="28"/>
            <w:lang w:eastAsia="ru-RU"/>
          </w:rPr>
          <w:t>Статья 23.</w:t>
        </w:r>
        <w:r w:rsidRPr="00F53551">
          <w:rPr>
            <w:rFonts w:ascii="Times New Roman" w:eastAsia="Times New Roman" w:hAnsi="Times New Roman" w:cs="Times New Roman"/>
            <w:b/>
            <w:bCs/>
            <w:sz w:val="28"/>
            <w:szCs w:val="28"/>
            <w:lang w:eastAsia="ru-RU"/>
          </w:rPr>
          <w:t>Информация о факторах, влияющих на здоровье</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proofErr w:type="gramStart"/>
      <w:r w:rsidRPr="00F53551">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53551">
        <w:rPr>
          <w:rFonts w:ascii="Times New Roman" w:eastAsia="Times New Roman" w:hAnsi="Times New Roman" w:cs="Times New Roman"/>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17" w:history="1">
        <w:r w:rsidRPr="00F53551">
          <w:rPr>
            <w:rFonts w:ascii="Times New Roman" w:eastAsia="Times New Roman" w:hAnsi="Times New Roman" w:cs="Times New Roman"/>
            <w:sz w:val="28"/>
            <w:szCs w:val="28"/>
            <w:lang w:eastAsia="ru-RU"/>
          </w:rPr>
          <w:t>Статья 24.</w:t>
        </w:r>
        <w:r w:rsidRPr="00F53551">
          <w:rPr>
            <w:rFonts w:ascii="Times New Roman" w:eastAsia="Times New Roman" w:hAnsi="Times New Roman" w:cs="Times New Roman"/>
            <w:b/>
            <w:bCs/>
            <w:sz w:val="28"/>
            <w:szCs w:val="28"/>
            <w:lang w:eastAsia="ru-RU"/>
          </w:rPr>
          <w:t>Права работников, занятых на отдельных видах работ, на охрану здоровья</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1. </w:t>
      </w:r>
      <w:proofErr w:type="gramStart"/>
      <w:r w:rsidRPr="00F53551">
        <w:rPr>
          <w:rFonts w:ascii="Times New Roman" w:eastAsia="Times New Roman" w:hAnsi="Times New Roman" w:cs="Times New Roman"/>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18" w:history="1">
        <w:r w:rsidRPr="00F53551">
          <w:rPr>
            <w:rFonts w:ascii="Times New Roman" w:eastAsia="Times New Roman" w:hAnsi="Times New Roman" w:cs="Times New Roman"/>
            <w:sz w:val="28"/>
            <w:szCs w:val="28"/>
            <w:lang w:eastAsia="ru-RU"/>
          </w:rPr>
          <w:t>Статья 25.</w:t>
        </w:r>
        <w:r w:rsidRPr="00F53551">
          <w:rPr>
            <w:rFonts w:ascii="Times New Roman" w:eastAsia="Times New Roman" w:hAnsi="Times New Roman" w:cs="Times New Roman"/>
            <w:b/>
            <w:bCs/>
            <w:sz w:val="28"/>
            <w:szCs w:val="28"/>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1. </w:t>
      </w:r>
      <w:proofErr w:type="gramStart"/>
      <w:r w:rsidRPr="00F53551">
        <w:rPr>
          <w:rFonts w:ascii="Times New Roman" w:eastAsia="Times New Roman" w:hAnsi="Times New Roman" w:cs="Times New Roman"/>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53551" w:rsidRPr="00F53551" w:rsidRDefault="00F53551" w:rsidP="00F53551">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2. </w:t>
      </w:r>
      <w:proofErr w:type="gramStart"/>
      <w:r w:rsidRPr="00F53551">
        <w:rPr>
          <w:rFonts w:ascii="Times New Roman" w:eastAsia="Times New Roman" w:hAnsi="Times New Roman" w:cs="Times New Roman"/>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9" w:tooltip="Статья 61. Военно-врачебная экспертиза" w:history="1">
        <w:r w:rsidRPr="00F53551">
          <w:rPr>
            <w:rFonts w:ascii="Times New Roman" w:eastAsia="Times New Roman" w:hAnsi="Times New Roman" w:cs="Times New Roman"/>
            <w:sz w:val="28"/>
            <w:szCs w:val="28"/>
            <w:lang w:eastAsia="ru-RU"/>
          </w:rPr>
          <w:t>статьей 61</w:t>
        </w:r>
      </w:hyperlink>
      <w:r w:rsidRPr="00F53551">
        <w:rPr>
          <w:rFonts w:ascii="Times New Roman" w:eastAsia="Times New Roman" w:hAnsi="Times New Roman" w:cs="Times New Roman"/>
          <w:sz w:val="28"/>
          <w:szCs w:val="28"/>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53551">
        <w:rPr>
          <w:rFonts w:ascii="Times New Roman" w:eastAsia="Times New Roman" w:hAnsi="Times New Roman" w:cs="Times New Roman"/>
          <w:sz w:val="28"/>
          <w:szCs w:val="28"/>
          <w:lang w:eastAsia="ru-RU"/>
        </w:rPr>
        <w:t xml:space="preserve"> освобождения от призыва на военную службу по состоянию здоровья.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 xml:space="preserve">3. </w:t>
      </w:r>
      <w:proofErr w:type="gramStart"/>
      <w:r w:rsidRPr="00F53551">
        <w:rPr>
          <w:rFonts w:ascii="Times New Roman" w:eastAsia="Times New Roman" w:hAnsi="Times New Roman" w:cs="Times New Roman"/>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F53551">
        <w:rPr>
          <w:rFonts w:ascii="Times New Roman" w:eastAsia="Times New Roman" w:hAnsi="Times New Roman" w:cs="Times New Roman"/>
          <w:sz w:val="28"/>
          <w:szCs w:val="28"/>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4. </w:t>
      </w:r>
      <w:proofErr w:type="gramStart"/>
      <w:r w:rsidRPr="00F53551">
        <w:rPr>
          <w:rFonts w:ascii="Times New Roman" w:eastAsia="Times New Roman" w:hAnsi="Times New Roman" w:cs="Times New Roman"/>
          <w:sz w:val="28"/>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F53551">
        <w:rPr>
          <w:rFonts w:ascii="Times New Roman" w:eastAsia="Times New Roman" w:hAnsi="Times New Roman" w:cs="Times New Roman"/>
          <w:sz w:val="28"/>
          <w:szCs w:val="28"/>
          <w:lang w:eastAsia="ru-RU"/>
        </w:rPr>
        <w:t xml:space="preserve"> служба или приравненная к ней служба.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5. </w:t>
      </w:r>
      <w:proofErr w:type="gramStart"/>
      <w:r w:rsidRPr="00F53551">
        <w:rPr>
          <w:rFonts w:ascii="Times New Roman" w:eastAsia="Times New Roman" w:hAnsi="Times New Roman" w:cs="Times New Roman"/>
          <w:sz w:val="28"/>
          <w:szCs w:val="28"/>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F53551">
        <w:rPr>
          <w:rFonts w:ascii="Times New Roman" w:eastAsia="Times New Roman" w:hAnsi="Times New Roman" w:cs="Times New Roman"/>
          <w:sz w:val="28"/>
          <w:szCs w:val="28"/>
          <w:lang w:eastAsia="ru-RU"/>
        </w:rPr>
        <w:t xml:space="preserve"> </w:t>
      </w:r>
      <w:proofErr w:type="gramStart"/>
      <w:r w:rsidRPr="00F53551">
        <w:rPr>
          <w:rFonts w:ascii="Times New Roman" w:eastAsia="Times New Roman" w:hAnsi="Times New Roman" w:cs="Times New Roman"/>
          <w:sz w:val="28"/>
          <w:szCs w:val="28"/>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F53551">
        <w:rPr>
          <w:rFonts w:ascii="Times New Roman" w:eastAsia="Times New Roman" w:hAnsi="Times New Roman" w:cs="Times New Roman"/>
          <w:sz w:val="28"/>
          <w:szCs w:val="28"/>
          <w:lang w:eastAsia="ru-RU"/>
        </w:rPr>
        <w:t xml:space="preserve"> </w:t>
      </w:r>
      <w:proofErr w:type="gramStart"/>
      <w:r w:rsidRPr="00F53551">
        <w:rPr>
          <w:rFonts w:ascii="Times New Roman" w:eastAsia="Times New Roman" w:hAnsi="Times New Roman" w:cs="Times New Roman"/>
          <w:sz w:val="28"/>
          <w:szCs w:val="28"/>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6. </w:t>
      </w:r>
      <w:proofErr w:type="gramStart"/>
      <w:r w:rsidRPr="00F53551">
        <w:rPr>
          <w:rFonts w:ascii="Times New Roman" w:eastAsia="Times New Roman" w:hAnsi="Times New Roman" w:cs="Times New Roman"/>
          <w:sz w:val="28"/>
          <w:szCs w:val="28"/>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w:t>
      </w:r>
      <w:r w:rsidRPr="00F53551">
        <w:rPr>
          <w:rFonts w:ascii="Times New Roman" w:eastAsia="Times New Roman" w:hAnsi="Times New Roman" w:cs="Times New Roman"/>
          <w:sz w:val="28"/>
          <w:szCs w:val="28"/>
          <w:lang w:eastAsia="ru-RU"/>
        </w:rPr>
        <w:lastRenderedPageBreak/>
        <w:t>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20" w:history="1">
        <w:r w:rsidRPr="00F53551">
          <w:rPr>
            <w:rFonts w:ascii="Times New Roman" w:eastAsia="Times New Roman" w:hAnsi="Times New Roman" w:cs="Times New Roman"/>
            <w:sz w:val="28"/>
            <w:szCs w:val="28"/>
            <w:lang w:eastAsia="ru-RU"/>
          </w:rPr>
          <w:t>Статья 26.</w:t>
        </w:r>
        <w:r w:rsidRPr="00F53551">
          <w:rPr>
            <w:rFonts w:ascii="Times New Roman" w:eastAsia="Times New Roman" w:hAnsi="Times New Roman" w:cs="Times New Roman"/>
            <w:b/>
            <w:bCs/>
            <w:sz w:val="28"/>
            <w:szCs w:val="28"/>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3. </w:t>
      </w:r>
      <w:proofErr w:type="gramStart"/>
      <w:r w:rsidRPr="00F53551">
        <w:rPr>
          <w:rFonts w:ascii="Times New Roman" w:eastAsia="Times New Roman" w:hAnsi="Times New Roman" w:cs="Times New Roman"/>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53551">
        <w:rPr>
          <w:rFonts w:ascii="Times New Roman" w:eastAsia="Times New Roman" w:hAnsi="Times New Roman" w:cs="Times New Roman"/>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4. </w:t>
      </w:r>
      <w:proofErr w:type="gramStart"/>
      <w:r w:rsidRPr="00F53551">
        <w:rPr>
          <w:rFonts w:ascii="Times New Roman" w:eastAsia="Times New Roman" w:hAnsi="Times New Roman" w:cs="Times New Roman"/>
          <w:sz w:val="28"/>
          <w:szCs w:val="2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53551">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53551">
        <w:rPr>
          <w:rFonts w:ascii="Times New Roman" w:eastAsia="Times New Roman" w:hAnsi="Times New Roman" w:cs="Times New Roman"/>
          <w:sz w:val="28"/>
          <w:szCs w:val="28"/>
          <w:lang w:eastAsia="ru-RU"/>
        </w:rPr>
        <w:t>дств с пр</w:t>
      </w:r>
      <w:proofErr w:type="gramEnd"/>
      <w:r w:rsidRPr="00F53551">
        <w:rPr>
          <w:rFonts w:ascii="Times New Roman" w:eastAsia="Times New Roman" w:hAnsi="Times New Roman" w:cs="Times New Roman"/>
          <w:sz w:val="28"/>
          <w:szCs w:val="28"/>
          <w:lang w:eastAsia="ru-RU"/>
        </w:rPr>
        <w:t>ивлечением в качестве объекта для этих целей лиц, указанных в части 1 настоящей статьи, не допускаются.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 xml:space="preserve">7. </w:t>
      </w:r>
      <w:proofErr w:type="gramStart"/>
      <w:r w:rsidRPr="00F53551">
        <w:rPr>
          <w:rFonts w:ascii="Times New Roman" w:eastAsia="Times New Roman" w:hAnsi="Times New Roman" w:cs="Times New Roman"/>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53551">
        <w:rPr>
          <w:rFonts w:ascii="Times New Roman" w:eastAsia="Times New Roman" w:hAnsi="Times New Roman" w:cs="Times New Roman"/>
          <w:sz w:val="28"/>
          <w:szCs w:val="28"/>
          <w:lang w:eastAsia="ru-RU"/>
        </w:rPr>
        <w:t xml:space="preserve"> исполнительной власти.</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21" w:history="1">
        <w:r w:rsidRPr="00F53551">
          <w:rPr>
            <w:rFonts w:ascii="Times New Roman" w:eastAsia="Times New Roman" w:hAnsi="Times New Roman" w:cs="Times New Roman"/>
            <w:sz w:val="28"/>
            <w:szCs w:val="28"/>
            <w:lang w:eastAsia="ru-RU"/>
          </w:rPr>
          <w:t>Статья 27.</w:t>
        </w:r>
        <w:r w:rsidRPr="00F53551">
          <w:rPr>
            <w:rFonts w:ascii="Times New Roman" w:eastAsia="Times New Roman" w:hAnsi="Times New Roman" w:cs="Times New Roman"/>
            <w:b/>
            <w:bCs/>
            <w:sz w:val="28"/>
            <w:szCs w:val="28"/>
            <w:lang w:eastAsia="ru-RU"/>
          </w:rPr>
          <w:t>Обязанности граждан в сфере охраны здоровья</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Граждане обязаны заботиться о сохранении своего здоровья.</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53551" w:rsidRPr="00F53551" w:rsidRDefault="00F53551" w:rsidP="00F53551">
      <w:pPr>
        <w:numPr>
          <w:ilvl w:val="0"/>
          <w:numId w:val="1"/>
        </w:numPr>
        <w:shd w:val="clear" w:color="auto" w:fill="FFFFFF" w:themeFill="background1"/>
        <w:spacing w:after="0" w:line="240" w:lineRule="auto"/>
        <w:ind w:left="0"/>
        <w:rPr>
          <w:rFonts w:ascii="Times New Roman" w:eastAsia="Times New Roman" w:hAnsi="Times New Roman" w:cs="Times New Roman"/>
          <w:sz w:val="28"/>
          <w:szCs w:val="28"/>
          <w:lang w:eastAsia="ru-RU"/>
        </w:rPr>
      </w:pPr>
      <w:hyperlink r:id="rId22" w:history="1">
        <w:r w:rsidRPr="00F53551">
          <w:rPr>
            <w:rFonts w:ascii="Times New Roman" w:eastAsia="Times New Roman" w:hAnsi="Times New Roman" w:cs="Times New Roman"/>
            <w:sz w:val="28"/>
            <w:szCs w:val="28"/>
            <w:lang w:eastAsia="ru-RU"/>
          </w:rPr>
          <w:t>Статья 28.</w:t>
        </w:r>
        <w:r w:rsidRPr="00F53551">
          <w:rPr>
            <w:rFonts w:ascii="Times New Roman" w:eastAsia="Times New Roman" w:hAnsi="Times New Roman" w:cs="Times New Roman"/>
            <w:b/>
            <w:bCs/>
            <w:sz w:val="28"/>
            <w:szCs w:val="28"/>
            <w:lang w:eastAsia="ru-RU"/>
          </w:rPr>
          <w:t>Общественные объединения по защите прав граждан в сфере охраны здоровья</w:t>
        </w:r>
      </w:hyperlink>
    </w:p>
    <w:p w:rsidR="00F53551" w:rsidRPr="00F53551" w:rsidRDefault="00F53551" w:rsidP="00F53551">
      <w:pPr>
        <w:shd w:val="clear" w:color="auto" w:fill="FFFFFF" w:themeFill="background1"/>
        <w:spacing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53551" w:rsidRPr="00F53551" w:rsidRDefault="00F53551" w:rsidP="00F53551">
      <w:pPr>
        <w:shd w:val="clear" w:color="auto" w:fill="FFFFFF" w:themeFill="background1"/>
        <w:spacing w:before="158" w:after="158" w:line="240" w:lineRule="auto"/>
        <w:jc w:val="both"/>
        <w:rPr>
          <w:rFonts w:ascii="Times New Roman" w:eastAsia="Times New Roman" w:hAnsi="Times New Roman" w:cs="Times New Roman"/>
          <w:sz w:val="28"/>
          <w:szCs w:val="28"/>
          <w:lang w:eastAsia="ru-RU"/>
        </w:rPr>
      </w:pPr>
      <w:r w:rsidRPr="00F53551">
        <w:rPr>
          <w:rFonts w:ascii="Times New Roman" w:eastAsia="Times New Roman"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Start w:id="6" w:name="_GoBack"/>
      <w:bookmarkEnd w:id="6"/>
    </w:p>
    <w:sectPr w:rsidR="00F53551" w:rsidRPr="00F53551" w:rsidSect="00F5355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D74"/>
    <w:multiLevelType w:val="multilevel"/>
    <w:tmpl w:val="74D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D1"/>
    <w:rsid w:val="007F24D1"/>
    <w:rsid w:val="00E017CF"/>
    <w:rsid w:val="00F5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3551"/>
  </w:style>
  <w:style w:type="character" w:customStyle="1" w:styleId="nobr">
    <w:name w:val="nobr"/>
    <w:basedOn w:val="a0"/>
    <w:rsid w:val="00F53551"/>
  </w:style>
  <w:style w:type="character" w:customStyle="1" w:styleId="10">
    <w:name w:val="Заголовок 1 Знак"/>
    <w:basedOn w:val="a0"/>
    <w:link w:val="1"/>
    <w:uiPriority w:val="9"/>
    <w:rsid w:val="00F535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53551"/>
    <w:rPr>
      <w:color w:val="0000FF"/>
      <w:u w:val="single"/>
    </w:rPr>
  </w:style>
  <w:style w:type="character" w:customStyle="1" w:styleId="doc-number">
    <w:name w:val="doc-number"/>
    <w:basedOn w:val="a0"/>
    <w:rsid w:val="00F53551"/>
  </w:style>
  <w:style w:type="character" w:customStyle="1" w:styleId="doc-name">
    <w:name w:val="doc-name"/>
    <w:basedOn w:val="a0"/>
    <w:rsid w:val="00F53551"/>
  </w:style>
  <w:style w:type="paragraph" w:styleId="a4">
    <w:name w:val="Normal (Web)"/>
    <w:basedOn w:val="a"/>
    <w:uiPriority w:val="99"/>
    <w:semiHidden/>
    <w:unhideWhenUsed/>
    <w:rsid w:val="00F535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3551"/>
  </w:style>
  <w:style w:type="character" w:customStyle="1" w:styleId="nobr">
    <w:name w:val="nobr"/>
    <w:basedOn w:val="a0"/>
    <w:rsid w:val="00F53551"/>
  </w:style>
  <w:style w:type="character" w:customStyle="1" w:styleId="10">
    <w:name w:val="Заголовок 1 Знак"/>
    <w:basedOn w:val="a0"/>
    <w:link w:val="1"/>
    <w:uiPriority w:val="9"/>
    <w:rsid w:val="00F535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53551"/>
    <w:rPr>
      <w:color w:val="0000FF"/>
      <w:u w:val="single"/>
    </w:rPr>
  </w:style>
  <w:style w:type="character" w:customStyle="1" w:styleId="doc-number">
    <w:name w:val="doc-number"/>
    <w:basedOn w:val="a0"/>
    <w:rsid w:val="00F53551"/>
  </w:style>
  <w:style w:type="character" w:customStyle="1" w:styleId="doc-name">
    <w:name w:val="doc-name"/>
    <w:basedOn w:val="a0"/>
    <w:rsid w:val="00F53551"/>
  </w:style>
  <w:style w:type="paragraph" w:styleId="a4">
    <w:name w:val="Normal (Web)"/>
    <w:basedOn w:val="a"/>
    <w:uiPriority w:val="99"/>
    <w:semiHidden/>
    <w:unhideWhenUsed/>
    <w:rsid w:val="00F535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4453">
      <w:bodyDiv w:val="1"/>
      <w:marLeft w:val="0"/>
      <w:marRight w:val="0"/>
      <w:marTop w:val="0"/>
      <w:marBottom w:val="0"/>
      <w:divBdr>
        <w:top w:val="none" w:sz="0" w:space="0" w:color="auto"/>
        <w:left w:val="none" w:sz="0" w:space="0" w:color="auto"/>
        <w:bottom w:val="none" w:sz="0" w:space="0" w:color="auto"/>
        <w:right w:val="none" w:sz="0" w:space="0" w:color="auto"/>
      </w:divBdr>
      <w:divsChild>
        <w:div w:id="754057472">
          <w:marLeft w:val="0"/>
          <w:marRight w:val="0"/>
          <w:marTop w:val="120"/>
          <w:marBottom w:val="0"/>
          <w:divBdr>
            <w:top w:val="none" w:sz="0" w:space="0" w:color="auto"/>
            <w:left w:val="none" w:sz="0" w:space="0" w:color="auto"/>
            <w:bottom w:val="none" w:sz="0" w:space="0" w:color="auto"/>
            <w:right w:val="none" w:sz="0" w:space="0" w:color="auto"/>
          </w:divBdr>
          <w:divsChild>
            <w:div w:id="1722048006">
              <w:marLeft w:val="0"/>
              <w:marRight w:val="0"/>
              <w:marTop w:val="0"/>
              <w:marBottom w:val="0"/>
              <w:divBdr>
                <w:top w:val="none" w:sz="0" w:space="0" w:color="auto"/>
                <w:left w:val="none" w:sz="0" w:space="0" w:color="auto"/>
                <w:bottom w:val="none" w:sz="0" w:space="0" w:color="auto"/>
                <w:right w:val="none" w:sz="0" w:space="0" w:color="auto"/>
              </w:divBdr>
            </w:div>
          </w:divsChild>
        </w:div>
        <w:div w:id="1946838547">
          <w:marLeft w:val="0"/>
          <w:marRight w:val="0"/>
          <w:marTop w:val="120"/>
          <w:marBottom w:val="0"/>
          <w:divBdr>
            <w:top w:val="none" w:sz="0" w:space="0" w:color="auto"/>
            <w:left w:val="none" w:sz="0" w:space="0" w:color="auto"/>
            <w:bottom w:val="none" w:sz="0" w:space="0" w:color="auto"/>
            <w:right w:val="none" w:sz="0" w:space="0" w:color="auto"/>
          </w:divBdr>
        </w:div>
        <w:div w:id="234122152">
          <w:marLeft w:val="0"/>
          <w:marRight w:val="0"/>
          <w:marTop w:val="120"/>
          <w:marBottom w:val="0"/>
          <w:divBdr>
            <w:top w:val="none" w:sz="0" w:space="0" w:color="auto"/>
            <w:left w:val="none" w:sz="0" w:space="0" w:color="auto"/>
            <w:bottom w:val="none" w:sz="0" w:space="0" w:color="auto"/>
            <w:right w:val="none" w:sz="0" w:space="0" w:color="auto"/>
          </w:divBdr>
        </w:div>
        <w:div w:id="843545945">
          <w:marLeft w:val="0"/>
          <w:marRight w:val="0"/>
          <w:marTop w:val="120"/>
          <w:marBottom w:val="0"/>
          <w:divBdr>
            <w:top w:val="none" w:sz="0" w:space="0" w:color="auto"/>
            <w:left w:val="none" w:sz="0" w:space="0" w:color="auto"/>
            <w:bottom w:val="none" w:sz="0" w:space="0" w:color="auto"/>
            <w:right w:val="none" w:sz="0" w:space="0" w:color="auto"/>
          </w:divBdr>
        </w:div>
        <w:div w:id="1508639457">
          <w:marLeft w:val="0"/>
          <w:marRight w:val="0"/>
          <w:marTop w:val="120"/>
          <w:marBottom w:val="0"/>
          <w:divBdr>
            <w:top w:val="none" w:sz="0" w:space="0" w:color="auto"/>
            <w:left w:val="none" w:sz="0" w:space="0" w:color="auto"/>
            <w:bottom w:val="none" w:sz="0" w:space="0" w:color="auto"/>
            <w:right w:val="none" w:sz="0" w:space="0" w:color="auto"/>
          </w:divBdr>
        </w:div>
        <w:div w:id="1065839838">
          <w:marLeft w:val="0"/>
          <w:marRight w:val="0"/>
          <w:marTop w:val="120"/>
          <w:marBottom w:val="0"/>
          <w:divBdr>
            <w:top w:val="none" w:sz="0" w:space="0" w:color="auto"/>
            <w:left w:val="none" w:sz="0" w:space="0" w:color="auto"/>
            <w:bottom w:val="none" w:sz="0" w:space="0" w:color="auto"/>
            <w:right w:val="none" w:sz="0" w:space="0" w:color="auto"/>
          </w:divBdr>
          <w:divsChild>
            <w:div w:id="225577539">
              <w:marLeft w:val="0"/>
              <w:marRight w:val="0"/>
              <w:marTop w:val="0"/>
              <w:marBottom w:val="0"/>
              <w:divBdr>
                <w:top w:val="none" w:sz="0" w:space="0" w:color="auto"/>
                <w:left w:val="none" w:sz="0" w:space="0" w:color="auto"/>
                <w:bottom w:val="none" w:sz="0" w:space="0" w:color="auto"/>
                <w:right w:val="none" w:sz="0" w:space="0" w:color="auto"/>
              </w:divBdr>
            </w:div>
          </w:divsChild>
        </w:div>
        <w:div w:id="922952379">
          <w:marLeft w:val="0"/>
          <w:marRight w:val="0"/>
          <w:marTop w:val="120"/>
          <w:marBottom w:val="0"/>
          <w:divBdr>
            <w:top w:val="none" w:sz="0" w:space="0" w:color="auto"/>
            <w:left w:val="none" w:sz="0" w:space="0" w:color="auto"/>
            <w:bottom w:val="none" w:sz="0" w:space="0" w:color="auto"/>
            <w:right w:val="none" w:sz="0" w:space="0" w:color="auto"/>
          </w:divBdr>
        </w:div>
        <w:div w:id="2097095130">
          <w:marLeft w:val="0"/>
          <w:marRight w:val="0"/>
          <w:marTop w:val="120"/>
          <w:marBottom w:val="0"/>
          <w:divBdr>
            <w:top w:val="none" w:sz="0" w:space="0" w:color="auto"/>
            <w:left w:val="none" w:sz="0" w:space="0" w:color="auto"/>
            <w:bottom w:val="none" w:sz="0" w:space="0" w:color="auto"/>
            <w:right w:val="none" w:sz="0" w:space="0" w:color="auto"/>
          </w:divBdr>
        </w:div>
        <w:div w:id="827982703">
          <w:marLeft w:val="0"/>
          <w:marRight w:val="0"/>
          <w:marTop w:val="120"/>
          <w:marBottom w:val="0"/>
          <w:divBdr>
            <w:top w:val="none" w:sz="0" w:space="0" w:color="auto"/>
            <w:left w:val="none" w:sz="0" w:space="0" w:color="auto"/>
            <w:bottom w:val="none" w:sz="0" w:space="0" w:color="auto"/>
            <w:right w:val="none" w:sz="0" w:space="0" w:color="auto"/>
          </w:divBdr>
        </w:div>
        <w:div w:id="1104573954">
          <w:marLeft w:val="0"/>
          <w:marRight w:val="0"/>
          <w:marTop w:val="120"/>
          <w:marBottom w:val="0"/>
          <w:divBdr>
            <w:top w:val="none" w:sz="0" w:space="0" w:color="auto"/>
            <w:left w:val="none" w:sz="0" w:space="0" w:color="auto"/>
            <w:bottom w:val="none" w:sz="0" w:space="0" w:color="auto"/>
            <w:right w:val="none" w:sz="0" w:space="0" w:color="auto"/>
          </w:divBdr>
        </w:div>
        <w:div w:id="1458525938">
          <w:marLeft w:val="0"/>
          <w:marRight w:val="0"/>
          <w:marTop w:val="120"/>
          <w:marBottom w:val="0"/>
          <w:divBdr>
            <w:top w:val="none" w:sz="0" w:space="0" w:color="auto"/>
            <w:left w:val="none" w:sz="0" w:space="0" w:color="auto"/>
            <w:bottom w:val="none" w:sz="0" w:space="0" w:color="auto"/>
            <w:right w:val="none" w:sz="0" w:space="0" w:color="auto"/>
          </w:divBdr>
        </w:div>
      </w:divsChild>
    </w:div>
    <w:div w:id="1580746768">
      <w:bodyDiv w:val="1"/>
      <w:marLeft w:val="0"/>
      <w:marRight w:val="0"/>
      <w:marTop w:val="0"/>
      <w:marBottom w:val="0"/>
      <w:divBdr>
        <w:top w:val="none" w:sz="0" w:space="0" w:color="auto"/>
        <w:left w:val="none" w:sz="0" w:space="0" w:color="auto"/>
        <w:bottom w:val="none" w:sz="0" w:space="0" w:color="auto"/>
        <w:right w:val="none" w:sz="0" w:space="0" w:color="auto"/>
      </w:divBdr>
      <w:divsChild>
        <w:div w:id="1244685006">
          <w:marLeft w:val="0"/>
          <w:marRight w:val="0"/>
          <w:marTop w:val="120"/>
          <w:marBottom w:val="0"/>
          <w:divBdr>
            <w:top w:val="none" w:sz="0" w:space="0" w:color="auto"/>
            <w:left w:val="none" w:sz="0" w:space="0" w:color="auto"/>
            <w:bottom w:val="none" w:sz="0" w:space="0" w:color="auto"/>
            <w:right w:val="none" w:sz="0" w:space="0" w:color="auto"/>
          </w:divBdr>
          <w:divsChild>
            <w:div w:id="1155341830">
              <w:marLeft w:val="0"/>
              <w:marRight w:val="0"/>
              <w:marTop w:val="0"/>
              <w:marBottom w:val="0"/>
              <w:divBdr>
                <w:top w:val="none" w:sz="0" w:space="0" w:color="auto"/>
                <w:left w:val="none" w:sz="0" w:space="0" w:color="auto"/>
                <w:bottom w:val="none" w:sz="0" w:space="0" w:color="auto"/>
                <w:right w:val="none" w:sz="0" w:space="0" w:color="auto"/>
              </w:divBdr>
            </w:div>
          </w:divsChild>
        </w:div>
        <w:div w:id="275256463">
          <w:marLeft w:val="0"/>
          <w:marRight w:val="0"/>
          <w:marTop w:val="120"/>
          <w:marBottom w:val="0"/>
          <w:divBdr>
            <w:top w:val="none" w:sz="0" w:space="0" w:color="auto"/>
            <w:left w:val="none" w:sz="0" w:space="0" w:color="auto"/>
            <w:bottom w:val="none" w:sz="0" w:space="0" w:color="auto"/>
            <w:right w:val="none" w:sz="0" w:space="0" w:color="auto"/>
          </w:divBdr>
        </w:div>
        <w:div w:id="784882385">
          <w:marLeft w:val="0"/>
          <w:marRight w:val="0"/>
          <w:marTop w:val="120"/>
          <w:marBottom w:val="0"/>
          <w:divBdr>
            <w:top w:val="none" w:sz="0" w:space="0" w:color="auto"/>
            <w:left w:val="none" w:sz="0" w:space="0" w:color="auto"/>
            <w:bottom w:val="none" w:sz="0" w:space="0" w:color="auto"/>
            <w:right w:val="none" w:sz="0" w:space="0" w:color="auto"/>
          </w:divBdr>
        </w:div>
        <w:div w:id="8528883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ystecs.ru/zakon/fz-323/glava4/st20.html" TargetMode="External"/><Relationship Id="rId13" Type="http://schemas.openxmlformats.org/officeDocument/2006/relationships/hyperlink" Target="http://kodeks.systecs.ru/zakon/fz-323/glava4/st26.html" TargetMode="External"/><Relationship Id="rId18" Type="http://schemas.openxmlformats.org/officeDocument/2006/relationships/hyperlink" Target="http://kodeks.systecs.ru/zakon/fz-323/glava4/st25.html" TargetMode="External"/><Relationship Id="rId3" Type="http://schemas.microsoft.com/office/2007/relationships/stylesWithEffects" Target="stylesWithEffects.xml"/><Relationship Id="rId21" Type="http://schemas.openxmlformats.org/officeDocument/2006/relationships/hyperlink" Target="http://kodeks.systecs.ru/zakon/fz-323/glava4/st27.html" TargetMode="External"/><Relationship Id="rId7" Type="http://schemas.openxmlformats.org/officeDocument/2006/relationships/hyperlink" Target="http://kodeks.systecs.ru/zakon/fz-323/glava4/st19.html" TargetMode="External"/><Relationship Id="rId12" Type="http://schemas.openxmlformats.org/officeDocument/2006/relationships/hyperlink" Target="http://kodeks.systecs.ru/zakon/fz-323/glava4/st25.html" TargetMode="External"/><Relationship Id="rId17" Type="http://schemas.openxmlformats.org/officeDocument/2006/relationships/hyperlink" Target="http://kodeks.systecs.ru/zakon/fz-323/glava4/st24.html" TargetMode="External"/><Relationship Id="rId2" Type="http://schemas.openxmlformats.org/officeDocument/2006/relationships/styles" Target="styles.xml"/><Relationship Id="rId16" Type="http://schemas.openxmlformats.org/officeDocument/2006/relationships/hyperlink" Target="http://kodeks.systecs.ru/zakon/fz-323/glava4/st23.html" TargetMode="External"/><Relationship Id="rId20" Type="http://schemas.openxmlformats.org/officeDocument/2006/relationships/hyperlink" Target="http://kodeks.systecs.ru/zakon/fz-323/glava4/st26.html" TargetMode="External"/><Relationship Id="rId1" Type="http://schemas.openxmlformats.org/officeDocument/2006/relationships/numbering" Target="numbering.xml"/><Relationship Id="rId6" Type="http://schemas.openxmlformats.org/officeDocument/2006/relationships/hyperlink" Target="http://kodeks.systecs.ru/zakon/fz-323/glava4/st18.html" TargetMode="External"/><Relationship Id="rId11" Type="http://schemas.openxmlformats.org/officeDocument/2006/relationships/hyperlink" Target="http://kodeks.systecs.ru/zakon/fz-323/glava4/st2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deks.systecs.ru/zakon/fz-323/glava6/st54.html" TargetMode="External"/><Relationship Id="rId23" Type="http://schemas.openxmlformats.org/officeDocument/2006/relationships/fontTable" Target="fontTable.xml"/><Relationship Id="rId10" Type="http://schemas.openxmlformats.org/officeDocument/2006/relationships/hyperlink" Target="http://kodeks.systecs.ru/zakon/fz-323/glava6/st54.html" TargetMode="External"/><Relationship Id="rId19" Type="http://schemas.openxmlformats.org/officeDocument/2006/relationships/hyperlink" Target="http://kodeks.systecs.ru/zakon/fz-323/glava7/st61.html" TargetMode="External"/><Relationship Id="rId4" Type="http://schemas.openxmlformats.org/officeDocument/2006/relationships/settings" Target="settings.xml"/><Relationship Id="rId9" Type="http://schemas.openxmlformats.org/officeDocument/2006/relationships/hyperlink" Target="http://kodeks.systecs.ru/zakon/fz-323/glava5/st47.html" TargetMode="External"/><Relationship Id="rId14" Type="http://schemas.openxmlformats.org/officeDocument/2006/relationships/hyperlink" Target="http://kodeks.systecs.ru/zakon/fz-323/glava4/st22.html" TargetMode="External"/><Relationship Id="rId22" Type="http://schemas.openxmlformats.org/officeDocument/2006/relationships/hyperlink" Target="http://kodeks.systecs.ru/zakon/fz-323/glava4/st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4384</Words>
  <Characters>24995</Characters>
  <Application>Microsoft Office Word</Application>
  <DocSecurity>0</DocSecurity>
  <Lines>208</Lines>
  <Paragraphs>58</Paragraphs>
  <ScaleCrop>false</ScaleCrop>
  <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2017-07-31T18:31:00Z</dcterms:created>
  <dcterms:modified xsi:type="dcterms:W3CDTF">2017-07-31T18:35:00Z</dcterms:modified>
</cp:coreProperties>
</file>